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A32846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3D63521A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3B4CC9FD" w14:textId="03D1E34B" w:rsidR="00A06425" w:rsidRPr="00A06425" w:rsidRDefault="00A06425" w:rsidP="00411203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41120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411203" w:rsidRPr="0041120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Wdrożenie w ST Krajowego Rejestru Karnego 2.0 </w:t>
            </w:r>
            <w:proofErr w:type="spellStart"/>
            <w:r w:rsidR="00411203" w:rsidRPr="0041120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eUsługi</w:t>
            </w:r>
            <w:proofErr w:type="spellEnd"/>
            <w:r w:rsidR="00411203" w:rsidRPr="0041120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KRK 2.0 i obsługi</w:t>
            </w:r>
            <w:r w:rsidR="0041120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411203" w:rsidRPr="0041120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zapytań systemu ECRIS (</w:t>
            </w:r>
            <w:proofErr w:type="spellStart"/>
            <w:r w:rsidR="00411203" w:rsidRPr="0041120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eKRK</w:t>
            </w:r>
            <w:proofErr w:type="spellEnd"/>
            <w:r w:rsidR="00411203" w:rsidRPr="0041120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2.0)</w:t>
            </w:r>
          </w:p>
          <w:p w14:paraId="0BEDD078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68187A59" w14:textId="77777777" w:rsidTr="00A06425">
        <w:tc>
          <w:tcPr>
            <w:tcW w:w="562" w:type="dxa"/>
            <w:shd w:val="clear" w:color="auto" w:fill="auto"/>
            <w:vAlign w:val="center"/>
          </w:tcPr>
          <w:p w14:paraId="2651865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9C6C3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F11A7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B90BA1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A40F2E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08B3783D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25330E90" w14:textId="77777777" w:rsidTr="00A06425">
        <w:tc>
          <w:tcPr>
            <w:tcW w:w="562" w:type="dxa"/>
            <w:shd w:val="clear" w:color="auto" w:fill="auto"/>
          </w:tcPr>
          <w:p w14:paraId="0E1A9F65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E61B138" w14:textId="2E2695E0" w:rsidR="00A06425" w:rsidRPr="00A06425" w:rsidRDefault="00257196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74D88EC7" w14:textId="2DDC967E" w:rsidR="00A06425" w:rsidRPr="00A06425" w:rsidRDefault="0025719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7196">
              <w:rPr>
                <w:rFonts w:asciiTheme="minorHAnsi" w:hAnsiTheme="minorHAnsi" w:cstheme="minorHAnsi"/>
                <w:sz w:val="22"/>
                <w:szCs w:val="22"/>
              </w:rPr>
              <w:t>Lista przepływów</w:t>
            </w:r>
          </w:p>
        </w:tc>
        <w:tc>
          <w:tcPr>
            <w:tcW w:w="4678" w:type="dxa"/>
            <w:shd w:val="clear" w:color="auto" w:fill="auto"/>
          </w:tcPr>
          <w:p w14:paraId="32EA558A" w14:textId="06C67610" w:rsidR="00A06425" w:rsidRPr="00A06425" w:rsidRDefault="0025719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Ogólna: brak odniesienia do jakiego aktu (we wszystkich punktach referuje </w:t>
            </w:r>
            <w:r w:rsidRPr="00257196">
              <w:rPr>
                <w:rFonts w:asciiTheme="minorHAnsi" w:hAnsiTheme="minorHAnsi" w:cstheme="minorHAnsi"/>
                <w:sz w:val="22"/>
                <w:szCs w:val="22"/>
              </w:rPr>
              <w:t>§13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….), założenie jest że do rozporządzenia R</w:t>
            </w:r>
            <w:r w:rsidRPr="00257196">
              <w:rPr>
                <w:rFonts w:asciiTheme="minorHAnsi" w:hAnsiTheme="minorHAnsi" w:cstheme="minorHAnsi"/>
                <w:sz w:val="22"/>
                <w:szCs w:val="22"/>
              </w:rPr>
              <w:t>ady Ministrów z dnia 12 kwietnia 2012 r. w sprawie Krajowych Ram Interoperacyjności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….</w:t>
            </w:r>
          </w:p>
        </w:tc>
        <w:tc>
          <w:tcPr>
            <w:tcW w:w="5812" w:type="dxa"/>
            <w:shd w:val="clear" w:color="auto" w:fill="auto"/>
          </w:tcPr>
          <w:p w14:paraId="45B83CD5" w14:textId="77777777" w:rsidR="00257196" w:rsidRDefault="00257196" w:rsidP="0025719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Np. dopisać przypis dolny </w:t>
            </w:r>
          </w:p>
          <w:p w14:paraId="603732C5" w14:textId="77777777" w:rsidR="00A06425" w:rsidRDefault="00257196" w:rsidP="00257196">
            <w:pPr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  <w:r w:rsidRPr="00257196">
              <w:rPr>
                <w:rFonts w:asciiTheme="minorHAnsi" w:hAnsiTheme="minorHAnsi" w:cstheme="minorHAnsi"/>
                <w:sz w:val="22"/>
                <w:szCs w:val="22"/>
              </w:rPr>
              <w:t>(§13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57196">
              <w:rPr>
                <w:rFonts w:asciiTheme="minorHAnsi" w:hAnsiTheme="minorHAnsi" w:cstheme="minorHAnsi"/>
                <w:sz w:val="22"/>
                <w:szCs w:val="22"/>
              </w:rPr>
              <w:t>ust. 3)</w:t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123</w:t>
            </w:r>
          </w:p>
          <w:p w14:paraId="3736ED24" w14:textId="77777777" w:rsidR="00257196" w:rsidRDefault="00257196" w:rsidP="00257196">
            <w:pPr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</w:p>
          <w:p w14:paraId="62E062AD" w14:textId="42AE6882" w:rsidR="00257196" w:rsidRPr="00257196" w:rsidRDefault="00257196" w:rsidP="0025719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123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 rozporządzenia R</w:t>
            </w:r>
            <w:r w:rsidRPr="00257196">
              <w:rPr>
                <w:rFonts w:asciiTheme="minorHAnsi" w:hAnsiTheme="minorHAnsi" w:cstheme="minorHAnsi"/>
                <w:sz w:val="22"/>
                <w:szCs w:val="22"/>
              </w:rPr>
              <w:t>ady Ministrów z dnia 12 kwietnia 2012 r. w sprawie Krajowych Ram Interoperacyjności</w:t>
            </w:r>
          </w:p>
        </w:tc>
        <w:tc>
          <w:tcPr>
            <w:tcW w:w="1359" w:type="dxa"/>
          </w:tcPr>
          <w:p w14:paraId="553674F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1E595667" w14:textId="77777777" w:rsidTr="00A06425">
        <w:tc>
          <w:tcPr>
            <w:tcW w:w="562" w:type="dxa"/>
            <w:shd w:val="clear" w:color="auto" w:fill="auto"/>
          </w:tcPr>
          <w:p w14:paraId="32C27F6F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6A9F85FC" w14:textId="1E70D44F" w:rsidR="00A06425" w:rsidRPr="00A06425" w:rsidRDefault="00257196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04E40B63" w14:textId="2947E941" w:rsidR="00A06425" w:rsidRPr="00A06425" w:rsidRDefault="0025719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7196">
              <w:rPr>
                <w:rFonts w:asciiTheme="minorHAnsi" w:hAnsiTheme="minorHAnsi" w:cstheme="minorHAnsi"/>
                <w:sz w:val="22"/>
                <w:szCs w:val="22"/>
              </w:rPr>
              <w:t>Lista przepływów</w:t>
            </w:r>
          </w:p>
        </w:tc>
        <w:tc>
          <w:tcPr>
            <w:tcW w:w="4678" w:type="dxa"/>
            <w:shd w:val="clear" w:color="auto" w:fill="auto"/>
          </w:tcPr>
          <w:p w14:paraId="3B958B97" w14:textId="6DEDBDD3" w:rsidR="00A06425" w:rsidRPr="00A06425" w:rsidRDefault="00257196" w:rsidP="0025719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Lp. 15, aktualne brzmienie </w:t>
            </w:r>
            <w:r w:rsidRPr="00257196">
              <w:rPr>
                <w:rFonts w:asciiTheme="minorHAnsi" w:hAnsiTheme="minorHAnsi" w:cstheme="minorHAnsi"/>
                <w:sz w:val="22"/>
                <w:szCs w:val="22"/>
              </w:rPr>
              <w:t>kopiowanie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57196">
              <w:rPr>
                <w:rFonts w:asciiTheme="minorHAnsi" w:hAnsiTheme="minorHAnsi" w:cstheme="minorHAnsi"/>
                <w:sz w:val="22"/>
                <w:szCs w:val="22"/>
              </w:rPr>
              <w:t>danych (§13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57196">
              <w:rPr>
                <w:rFonts w:asciiTheme="minorHAnsi" w:hAnsiTheme="minorHAnsi" w:cstheme="minorHAnsi"/>
                <w:sz w:val="22"/>
                <w:szCs w:val="22"/>
              </w:rPr>
              <w:t>ust. 3)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14:paraId="7318E34A" w14:textId="06EFC3D0" w:rsidR="00A06425" w:rsidRPr="00A06425" w:rsidRDefault="00257196" w:rsidP="0025719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Zdaje się być wymagane, aby brane pod uwagę dane były najaktualniejsze (z danej chwili).  Rozważyć wybór: </w:t>
            </w:r>
            <w:r w:rsidRPr="00257196">
              <w:rPr>
                <w:rFonts w:asciiTheme="minorHAnsi" w:hAnsiTheme="minorHAnsi" w:cstheme="minorHAnsi"/>
                <w:sz w:val="22"/>
                <w:szCs w:val="22"/>
              </w:rPr>
              <w:t>tryb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257196">
              <w:rPr>
                <w:rFonts w:asciiTheme="minorHAnsi" w:hAnsiTheme="minorHAnsi" w:cstheme="minorHAnsi"/>
                <w:sz w:val="22"/>
                <w:szCs w:val="22"/>
              </w:rPr>
              <w:t xml:space="preserve"> odwołań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57196">
              <w:rPr>
                <w:rFonts w:asciiTheme="minorHAnsi" w:hAnsiTheme="minorHAnsi" w:cstheme="minorHAnsi"/>
                <w:sz w:val="22"/>
                <w:szCs w:val="22"/>
              </w:rPr>
              <w:t>bezpośrednich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57196">
              <w:rPr>
                <w:rFonts w:asciiTheme="minorHAnsi" w:hAnsiTheme="minorHAnsi" w:cstheme="minorHAnsi"/>
                <w:sz w:val="22"/>
                <w:szCs w:val="22"/>
              </w:rPr>
              <w:t>(§13 ust. 2)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Tryb odwołań bezpośrednich jest zalecany przez ww. rozporządzenie</w:t>
            </w:r>
            <w:r w:rsidR="004112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1CD47A0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7196" w:rsidRPr="00A06425" w14:paraId="410FCB71" w14:textId="77777777" w:rsidTr="00A06425">
        <w:tc>
          <w:tcPr>
            <w:tcW w:w="562" w:type="dxa"/>
            <w:shd w:val="clear" w:color="auto" w:fill="auto"/>
          </w:tcPr>
          <w:p w14:paraId="64545F51" w14:textId="77777777" w:rsidR="00257196" w:rsidRPr="00A06425" w:rsidRDefault="00257196" w:rsidP="0025719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13D9A595" w14:textId="2BB0C4C8" w:rsidR="00257196" w:rsidRPr="00A06425" w:rsidRDefault="00257196" w:rsidP="0025719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1FB201F9" w14:textId="377A0419" w:rsidR="00257196" w:rsidRPr="00A06425" w:rsidRDefault="00257196" w:rsidP="0025719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7196">
              <w:rPr>
                <w:rFonts w:asciiTheme="minorHAnsi" w:hAnsiTheme="minorHAnsi" w:cstheme="minorHAnsi"/>
                <w:sz w:val="22"/>
                <w:szCs w:val="22"/>
              </w:rPr>
              <w:t>Lista przepływów</w:t>
            </w:r>
          </w:p>
        </w:tc>
        <w:tc>
          <w:tcPr>
            <w:tcW w:w="4678" w:type="dxa"/>
            <w:shd w:val="clear" w:color="auto" w:fill="auto"/>
          </w:tcPr>
          <w:p w14:paraId="0B0273D1" w14:textId="5219532A" w:rsidR="00257196" w:rsidRPr="00A06425" w:rsidRDefault="00257196" w:rsidP="0025719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Lp. 1</w:t>
            </w:r>
            <w:r w:rsidR="00411203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aktualne brzmienie </w:t>
            </w:r>
            <w:r w:rsidRPr="00257196">
              <w:rPr>
                <w:rFonts w:asciiTheme="minorHAnsi" w:hAnsiTheme="minorHAnsi" w:cstheme="minorHAnsi"/>
                <w:sz w:val="22"/>
                <w:szCs w:val="22"/>
              </w:rPr>
              <w:t>kopiowanie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57196">
              <w:rPr>
                <w:rFonts w:asciiTheme="minorHAnsi" w:hAnsiTheme="minorHAnsi" w:cstheme="minorHAnsi"/>
                <w:sz w:val="22"/>
                <w:szCs w:val="22"/>
              </w:rPr>
              <w:t>danych (§13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57196">
              <w:rPr>
                <w:rFonts w:asciiTheme="minorHAnsi" w:hAnsiTheme="minorHAnsi" w:cstheme="minorHAnsi"/>
                <w:sz w:val="22"/>
                <w:szCs w:val="22"/>
              </w:rPr>
              <w:t>ust. 3)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14:paraId="7821E1E7" w14:textId="4FF862B6" w:rsidR="00257196" w:rsidRPr="00A06425" w:rsidRDefault="00257196" w:rsidP="0025719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Zdaje się być wymagane, aby brane pod uwagę dane były najaktualniejsze (z danej chwili).  Rozważyć wybór: </w:t>
            </w:r>
            <w:r w:rsidRPr="00257196">
              <w:rPr>
                <w:rFonts w:asciiTheme="minorHAnsi" w:hAnsiTheme="minorHAnsi" w:cstheme="minorHAnsi"/>
                <w:sz w:val="22"/>
                <w:szCs w:val="22"/>
              </w:rPr>
              <w:t>tryb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257196">
              <w:rPr>
                <w:rFonts w:asciiTheme="minorHAnsi" w:hAnsiTheme="minorHAnsi" w:cstheme="minorHAnsi"/>
                <w:sz w:val="22"/>
                <w:szCs w:val="22"/>
              </w:rPr>
              <w:t xml:space="preserve"> odwołań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57196">
              <w:rPr>
                <w:rFonts w:asciiTheme="minorHAnsi" w:hAnsiTheme="minorHAnsi" w:cstheme="minorHAnsi"/>
                <w:sz w:val="22"/>
                <w:szCs w:val="22"/>
              </w:rPr>
              <w:t>bezpośrednich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57196">
              <w:rPr>
                <w:rFonts w:asciiTheme="minorHAnsi" w:hAnsiTheme="minorHAnsi" w:cstheme="minorHAnsi"/>
                <w:sz w:val="22"/>
                <w:szCs w:val="22"/>
              </w:rPr>
              <w:t>(§13 ust. 2)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. Tryb odwołań bezpośrednich jest zalecany przez ww. rozporządzenie</w:t>
            </w:r>
            <w:r w:rsidR="004112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46E457F9" w14:textId="77777777" w:rsidR="00257196" w:rsidRPr="00A06425" w:rsidRDefault="00257196" w:rsidP="0025719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7196" w:rsidRPr="00A06425" w14:paraId="6B233455" w14:textId="77777777" w:rsidTr="00A06425">
        <w:tc>
          <w:tcPr>
            <w:tcW w:w="562" w:type="dxa"/>
            <w:shd w:val="clear" w:color="auto" w:fill="auto"/>
          </w:tcPr>
          <w:p w14:paraId="15FC7BAE" w14:textId="77777777" w:rsidR="00257196" w:rsidRPr="00A06425" w:rsidRDefault="00257196" w:rsidP="0025719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12217C95" w14:textId="7757223B" w:rsidR="00257196" w:rsidRPr="00A06425" w:rsidRDefault="00411203" w:rsidP="0025719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11203"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29B526B7" w14:textId="2B3EB3D3" w:rsidR="00257196" w:rsidRPr="00A06425" w:rsidRDefault="00411203" w:rsidP="0025719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411203">
              <w:rPr>
                <w:rFonts w:asciiTheme="minorHAnsi" w:hAnsiTheme="minorHAnsi" w:cstheme="minorHAnsi"/>
                <w:sz w:val="22"/>
                <w:szCs w:val="22"/>
              </w:rPr>
              <w:t>odu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</w:t>
            </w:r>
            <w:r w:rsidRPr="00411203">
              <w:rPr>
                <w:rFonts w:asciiTheme="minorHAnsi" w:hAnsiTheme="minorHAnsi" w:cstheme="minorHAnsi"/>
                <w:sz w:val="22"/>
                <w:szCs w:val="22"/>
              </w:rPr>
              <w:t xml:space="preserve"> 6</w:t>
            </w:r>
          </w:p>
        </w:tc>
        <w:tc>
          <w:tcPr>
            <w:tcW w:w="4678" w:type="dxa"/>
            <w:shd w:val="clear" w:color="auto" w:fill="auto"/>
          </w:tcPr>
          <w:p w14:paraId="259AF201" w14:textId="3F6C33AB" w:rsidR="00257196" w:rsidRPr="00A06425" w:rsidRDefault="00411203" w:rsidP="0025719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 się d</w:t>
            </w:r>
            <w:r w:rsidRPr="00411203">
              <w:rPr>
                <w:rFonts w:asciiTheme="minorHAnsi" w:hAnsiTheme="minorHAnsi" w:cstheme="minorHAnsi"/>
                <w:sz w:val="22"/>
                <w:szCs w:val="22"/>
              </w:rPr>
              <w:t>odać Ustawę o usługach zaufania oraz identyfikacji elektronicznej (co jest związane z podpięciem usług do węzła krajowego)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14:paraId="4442DAB1" w14:textId="77777777" w:rsidR="00257196" w:rsidRPr="00A06425" w:rsidRDefault="00257196" w:rsidP="0025719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53CC9955" w14:textId="77777777" w:rsidR="00257196" w:rsidRPr="00A06425" w:rsidRDefault="00257196" w:rsidP="0025719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7196" w:rsidRPr="00A06425" w14:paraId="52C17C90" w14:textId="77777777" w:rsidTr="00A06425">
        <w:tc>
          <w:tcPr>
            <w:tcW w:w="562" w:type="dxa"/>
            <w:shd w:val="clear" w:color="auto" w:fill="auto"/>
          </w:tcPr>
          <w:p w14:paraId="409B94A5" w14:textId="77777777" w:rsidR="00257196" w:rsidRPr="00A06425" w:rsidRDefault="00257196" w:rsidP="0025719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2BA249D8" w14:textId="1F5A6669" w:rsidR="00257196" w:rsidRPr="00A06425" w:rsidRDefault="00411203" w:rsidP="0025719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11203"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0BF7BD63" w14:textId="0185D894" w:rsidR="00257196" w:rsidRPr="00A06425" w:rsidRDefault="00411203" w:rsidP="0025719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411203">
              <w:rPr>
                <w:rFonts w:asciiTheme="minorHAnsi" w:hAnsiTheme="minorHAnsi" w:cstheme="minorHAnsi"/>
                <w:sz w:val="22"/>
                <w:szCs w:val="22"/>
              </w:rPr>
              <w:t>odu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ł </w:t>
            </w:r>
            <w:r w:rsidRPr="00411203">
              <w:rPr>
                <w:rFonts w:asciiTheme="minorHAnsi" w:hAnsiTheme="minorHAnsi" w:cstheme="minorHAnsi"/>
                <w:sz w:val="22"/>
                <w:szCs w:val="22"/>
              </w:rPr>
              <w:t>7.5</w:t>
            </w:r>
          </w:p>
        </w:tc>
        <w:tc>
          <w:tcPr>
            <w:tcW w:w="4678" w:type="dxa"/>
            <w:shd w:val="clear" w:color="auto" w:fill="auto"/>
          </w:tcPr>
          <w:p w14:paraId="3A29313E" w14:textId="4CDB484B" w:rsidR="00257196" w:rsidRPr="00A06425" w:rsidRDefault="00411203" w:rsidP="0025719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Proponuje się </w:t>
            </w:r>
            <w:r w:rsidRPr="00411203">
              <w:rPr>
                <w:rFonts w:asciiTheme="minorHAnsi" w:hAnsiTheme="minorHAnsi" w:cstheme="minorHAnsi"/>
                <w:sz w:val="22"/>
                <w:szCs w:val="22"/>
              </w:rPr>
              <w:t>dokonać korekty art. i publikatora rozporządzenia KRI:</w:t>
            </w:r>
          </w:p>
        </w:tc>
        <w:tc>
          <w:tcPr>
            <w:tcW w:w="5812" w:type="dxa"/>
            <w:shd w:val="clear" w:color="auto" w:fill="auto"/>
          </w:tcPr>
          <w:p w14:paraId="762D3985" w14:textId="21738B4D" w:rsidR="00411203" w:rsidRPr="00411203" w:rsidRDefault="00411203" w:rsidP="0041120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Pr="00411203">
              <w:rPr>
                <w:rFonts w:asciiTheme="minorHAnsi" w:hAnsiTheme="minorHAnsi" w:cstheme="minorHAnsi"/>
                <w:sz w:val="22"/>
                <w:szCs w:val="22"/>
              </w:rPr>
              <w:t xml:space="preserve">est: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411203">
              <w:rPr>
                <w:rFonts w:asciiTheme="minorHAnsi" w:hAnsiTheme="minorHAnsi" w:cstheme="minorHAnsi"/>
                <w:sz w:val="22"/>
                <w:szCs w:val="22"/>
              </w:rPr>
              <w:t xml:space="preserve">Planowany poziom zapewnienia bezpieczeństwa (w rozumieniu przepisów §20 rozporządzenia Rady Ministrów z dnia 12 kwietnia 2012 r. w sprawie Krajowych Ram Interoperacyjności […] (Dz. U. 2012, poz. 526 z </w:t>
            </w:r>
            <w:proofErr w:type="spellStart"/>
            <w:r w:rsidRPr="00411203">
              <w:rPr>
                <w:rFonts w:asciiTheme="minorHAnsi" w:hAnsiTheme="minorHAnsi" w:cstheme="minorHAnsi"/>
                <w:sz w:val="22"/>
                <w:szCs w:val="22"/>
              </w:rPr>
              <w:t>późn</w:t>
            </w:r>
            <w:proofErr w:type="spellEnd"/>
            <w:r w:rsidRPr="00411203">
              <w:rPr>
                <w:rFonts w:asciiTheme="minorHAnsi" w:hAnsiTheme="minorHAnsi" w:cstheme="minorHAnsi"/>
                <w:sz w:val="22"/>
                <w:szCs w:val="22"/>
              </w:rPr>
              <w:t>. zm.)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.”</w:t>
            </w:r>
          </w:p>
          <w:p w14:paraId="5952ECCA" w14:textId="542933A6" w:rsidR="00257196" w:rsidRPr="00A06425" w:rsidRDefault="00411203" w:rsidP="0041120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411203">
              <w:rPr>
                <w:rFonts w:asciiTheme="minorHAnsi" w:hAnsiTheme="minorHAnsi" w:cstheme="minorHAnsi"/>
                <w:sz w:val="22"/>
                <w:szCs w:val="22"/>
              </w:rPr>
              <w:t xml:space="preserve">owinno być: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411203">
              <w:rPr>
                <w:rFonts w:asciiTheme="minorHAnsi" w:hAnsiTheme="minorHAnsi" w:cstheme="minorHAnsi"/>
                <w:sz w:val="22"/>
                <w:szCs w:val="22"/>
              </w:rPr>
              <w:t>Planowany poziom zapewnienia bezpieczeństwa (w rozumieniu przepisów §19 rozporządzenia Rady Ministrów z dnia 12 kwietnia 2012 r. w sprawie Krajowych Ram Interoperacyjności […] (Dz. U. 2024, poz. 773).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1359" w:type="dxa"/>
          </w:tcPr>
          <w:p w14:paraId="5D52F658" w14:textId="77777777" w:rsidR="00257196" w:rsidRPr="00A06425" w:rsidRDefault="00257196" w:rsidP="0025719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1203" w:rsidRPr="00A06425" w14:paraId="261FF807" w14:textId="77777777" w:rsidTr="00A06425">
        <w:tc>
          <w:tcPr>
            <w:tcW w:w="562" w:type="dxa"/>
            <w:shd w:val="clear" w:color="auto" w:fill="auto"/>
          </w:tcPr>
          <w:p w14:paraId="7A73E781" w14:textId="337AD985" w:rsidR="00411203" w:rsidRPr="00A06425" w:rsidRDefault="00411203" w:rsidP="0025719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4B853FD7" w14:textId="1439812A" w:rsidR="00411203" w:rsidRPr="00411203" w:rsidRDefault="00411203" w:rsidP="0025719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51EEFE3C" w14:textId="0ECFA267" w:rsidR="00411203" w:rsidRDefault="00411203" w:rsidP="0025719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Ogólna </w:t>
            </w:r>
          </w:p>
        </w:tc>
        <w:tc>
          <w:tcPr>
            <w:tcW w:w="4678" w:type="dxa"/>
            <w:shd w:val="clear" w:color="auto" w:fill="auto"/>
          </w:tcPr>
          <w:p w14:paraId="589C298C" w14:textId="20F90286" w:rsidR="00411203" w:rsidRDefault="00411203" w:rsidP="0025719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411203">
              <w:rPr>
                <w:rFonts w:asciiTheme="minorHAnsi" w:hAnsiTheme="minorHAnsi" w:cstheme="minorHAnsi"/>
                <w:sz w:val="22"/>
                <w:szCs w:val="22"/>
              </w:rPr>
              <w:t xml:space="preserve">drożenie systemu powinno się też odbywać w oparciu o zasady </w:t>
            </w:r>
            <w:proofErr w:type="spellStart"/>
            <w:r w:rsidRPr="00411203">
              <w:rPr>
                <w:rFonts w:asciiTheme="minorHAnsi" w:hAnsiTheme="minorHAnsi" w:cstheme="minorHAnsi"/>
                <w:sz w:val="22"/>
                <w:szCs w:val="22"/>
              </w:rPr>
              <w:t>privacy</w:t>
            </w:r>
            <w:proofErr w:type="spellEnd"/>
            <w:r w:rsidRPr="00411203">
              <w:rPr>
                <w:rFonts w:asciiTheme="minorHAnsi" w:hAnsiTheme="minorHAnsi" w:cstheme="minorHAnsi"/>
                <w:sz w:val="22"/>
                <w:szCs w:val="22"/>
              </w:rPr>
              <w:t xml:space="preserve"> określone w RODO.</w:t>
            </w:r>
          </w:p>
        </w:tc>
        <w:tc>
          <w:tcPr>
            <w:tcW w:w="5812" w:type="dxa"/>
            <w:shd w:val="clear" w:color="auto" w:fill="auto"/>
          </w:tcPr>
          <w:p w14:paraId="79F2D352" w14:textId="77777777" w:rsidR="00411203" w:rsidRDefault="00411203" w:rsidP="0041120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73A1ED78" w14:textId="77777777" w:rsidR="00411203" w:rsidRPr="00A06425" w:rsidRDefault="00411203" w:rsidP="0025719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3D47E0C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47C13"/>
    <w:rsid w:val="00140BE8"/>
    <w:rsid w:val="0019648E"/>
    <w:rsid w:val="00257196"/>
    <w:rsid w:val="002715B2"/>
    <w:rsid w:val="003124D1"/>
    <w:rsid w:val="003361DE"/>
    <w:rsid w:val="003B4105"/>
    <w:rsid w:val="00411203"/>
    <w:rsid w:val="004D086F"/>
    <w:rsid w:val="005F6527"/>
    <w:rsid w:val="006705EC"/>
    <w:rsid w:val="006E16E9"/>
    <w:rsid w:val="00710A8A"/>
    <w:rsid w:val="00807385"/>
    <w:rsid w:val="00944932"/>
    <w:rsid w:val="009820CD"/>
    <w:rsid w:val="009E5FDB"/>
    <w:rsid w:val="00A06425"/>
    <w:rsid w:val="00AC7796"/>
    <w:rsid w:val="00B6194F"/>
    <w:rsid w:val="00B871B6"/>
    <w:rsid w:val="00C64B1B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6760E7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90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Herman Anna</cp:lastModifiedBy>
  <cp:revision>3</cp:revision>
  <dcterms:created xsi:type="dcterms:W3CDTF">2024-09-03T10:36:00Z</dcterms:created>
  <dcterms:modified xsi:type="dcterms:W3CDTF">2024-09-03T10:42:00Z</dcterms:modified>
</cp:coreProperties>
</file>